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Cambria" w:cs="Cambria" w:eastAsia="Cambria" w:hAnsi="Cambria"/>
          <w:b w:val="0"/>
          <w:smallCaps w:val="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Príloha č. 5 Výzvy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  <w:smallCaps w:val="1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sz w:val="44"/>
          <w:szCs w:val="44"/>
          <w:rtl w:val="0"/>
        </w:rPr>
        <w:t xml:space="preserve">Čestné vyhlásenie účastníka súťaže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832" w:hanging="28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Názov súťaže</w:t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Mobiliár cykloturistickej infraštruktúry v regióne Liptov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Vyhlasovateľ:</w:t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OOCR Region Liptov.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Meno a priezvisko/obchodné meno/názov:</w:t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(vyplní účastník)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Sídlo/miesto podnikania/adresa:</w:t>
      </w:r>
      <w:r w:rsidDel="00000000" w:rsidR="00000000" w:rsidRPr="00000000">
        <w:rPr>
          <w:rFonts w:ascii="Cambria" w:cs="Cambria" w:eastAsia="Cambria" w:hAnsi="Cambria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(vyplní účastník)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IČO (ak bolo pridelené):</w:t>
        <w:tab/>
        <w:tab/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(vyplní účastník)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Čestne vyhlasujem, že: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 prípade že v súťaži bude môj návrh vyhodnotený ako víťazný, budem v čase uskutočňovania rokovania o podpise zmluvy na dopracovanie návrhu spĺňať podmienky účasti osobného postavenia podľa ustanovení zákona č.343/2015 Z.z o verejnom obstarávaní a o zmene a doplnení niektorých zákonov  v znení neskorších predpisov (ďalej ZVO),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nevypracoval/a som kritériá hodnotenia predložených návrhov a nie som ani osobou blízkou tejto osobe,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neoveroval/a som súťažné podmienky a nie som ani osobou blízkou tejto osobe,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 som členom poroty, náhradníkom člena poroty, osobou im blízkou, ich zamestnávateľom ani spoločníkom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 .......................................... dňa ................................</w:t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..................................................................</w:t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podpis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